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32448" w14:textId="77777777" w:rsid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8F3CB19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GoBack"/>
      <w:bookmarkEnd w:id="0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Tanács 2000. április 26-i ülése IV. határozati pontja (1. sz. melléklet)</w:t>
      </w: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  <w:t>Választások az Egyetemi és Kari Testületekbe</w:t>
      </w:r>
    </w:p>
    <w:p w14:paraId="3BC38255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1. §</w:t>
      </w:r>
    </w:p>
    <w:p w14:paraId="566BC148" w14:textId="77777777" w:rsidR="0004288F" w:rsidRPr="0004288F" w:rsidRDefault="0004288F" w:rsidP="000428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egyetemi testületekbe való választás alapelveit az ELTE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84. §-a tartalmazza.</w:t>
      </w:r>
    </w:p>
    <w:p w14:paraId="7EE2CF27" w14:textId="77777777" w:rsidR="0004288F" w:rsidRPr="0004288F" w:rsidRDefault="0004288F" w:rsidP="000428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Ennek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alapján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Természettudományi Karon</w:t>
      </w:r>
    </w:p>
    <w:p w14:paraId="5E320FDD" w14:textId="77777777" w:rsidR="0004288F" w:rsidRPr="0004288F" w:rsidRDefault="0004288F" w:rsidP="0004288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Választható és választó az ELTE Természettudományi Karán minden közalkalmazotti jogviszony keretében foglalkoztatott oktató, Professor Emeritus,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kutató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 a választás napján már legalább hat hónapja a Karral közalkalmazotti jogviszonyban áll.</w:t>
      </w:r>
    </w:p>
    <w:p w14:paraId="41978580" w14:textId="77777777" w:rsidR="0004288F" w:rsidRPr="0004288F" w:rsidRDefault="0004288F" w:rsidP="0004288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Választható és választó az ELTE Természettudományi Karán minden közalkalmazotti jogviszony keretében foglalkoztatott nem oktató és nem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kutató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 a választás napján már legalább hat hónapja a Karral közalkalmazotti jogviszonyban áll.</w:t>
      </w:r>
    </w:p>
    <w:p w14:paraId="6CE94EC6" w14:textId="77777777" w:rsidR="0004288F" w:rsidRPr="0004288F" w:rsidRDefault="0004288F" w:rsidP="0004288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Az akadémia állományában, de az ELTE-n dolgozók — tanácskozási jogú képviselőjük kijelölésétől eltekintve — sem nem választhatók, sem nem választók.</w:t>
      </w:r>
    </w:p>
    <w:p w14:paraId="4D7FE283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I. Az Egyetemi Tanács tagjainak megválasztása az ELTE Természettudományi Karán</w:t>
      </w:r>
    </w:p>
    <w:p w14:paraId="3E219AAD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Az Egyetemi </w:t>
      </w:r>
      <w:proofErr w:type="gramStart"/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Tanács oktató</w:t>
      </w:r>
      <w:proofErr w:type="gramEnd"/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, kutató képviselőinek megválasztása</w:t>
      </w: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  <w:t>2. §</w:t>
      </w:r>
    </w:p>
    <w:p w14:paraId="2A37A595" w14:textId="77777777" w:rsidR="0004288F" w:rsidRPr="0004288F" w:rsidRDefault="0004288F" w:rsidP="000428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oktatók, kutatók képviselői választásának általános szabályait az ELTE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85-88 §-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ai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tartalmazzák.</w:t>
      </w:r>
    </w:p>
    <w:p w14:paraId="33D80A97" w14:textId="77777777" w:rsidR="0004288F" w:rsidRPr="0004288F" w:rsidRDefault="0004288F" w:rsidP="000428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ELTE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13. § (5)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bek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a) pontja szerint a Természettudományi Kart az Egyetemi Tanácsban három egyetemi tanár vagy docens, valamint egy egyetemi adjunktus, tanársegéd vagy kutató képviseli.</w:t>
      </w:r>
    </w:p>
    <w:p w14:paraId="021B04F2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3. §</w:t>
      </w:r>
    </w:p>
    <w:p w14:paraId="61997355" w14:textId="77777777" w:rsidR="0004288F" w:rsidRPr="0004288F" w:rsidRDefault="0004288F" w:rsidP="0004288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Tanács a Tanszékcsoporti Tanácsok javaslata alapján hozza létre a kari választási bizottságot, melyben minden Tanszékcsoportot egy fő képvisel.</w:t>
      </w:r>
    </w:p>
    <w:p w14:paraId="56EA5F4B" w14:textId="77777777" w:rsidR="0004288F" w:rsidRPr="0004288F" w:rsidRDefault="0004288F" w:rsidP="0004288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bizottság maga választja meg az elnökét, állapítja meg ügyrendjét.</w:t>
      </w:r>
    </w:p>
    <w:p w14:paraId="7856A1CD" w14:textId="77777777" w:rsidR="0004288F" w:rsidRPr="0004288F" w:rsidRDefault="0004288F" w:rsidP="0004288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bizottság tagjai nem lehetnek jelöltek.</w:t>
      </w:r>
    </w:p>
    <w:p w14:paraId="2E8A2258" w14:textId="77777777" w:rsidR="0004288F" w:rsidRPr="0004288F" w:rsidRDefault="0004288F" w:rsidP="0004288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választási bizottság feladata a jelöltállítás és a választás szabályszerű lebonyolítása.</w:t>
      </w:r>
    </w:p>
    <w:p w14:paraId="045460F7" w14:textId="77777777" w:rsidR="0004288F" w:rsidRPr="0004288F" w:rsidRDefault="0004288F" w:rsidP="0004288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Az így létrehozott választási bizottság elláthatja a Kari Tanács választásával kapcsolatos feladatokat is.</w:t>
      </w:r>
    </w:p>
    <w:p w14:paraId="341892C9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4. §</w:t>
      </w:r>
    </w:p>
    <w:p w14:paraId="2DC4058F" w14:textId="77777777" w:rsidR="0004288F" w:rsidRPr="0004288F" w:rsidRDefault="0004288F" w:rsidP="0004288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Egyetemi Tanács tagjainak (póttagjainak) megválasztása jelöltlista alapján történik.</w:t>
      </w:r>
    </w:p>
    <w:p w14:paraId="5415FEF0" w14:textId="77777777" w:rsidR="0004288F" w:rsidRPr="0004288F" w:rsidRDefault="0004288F" w:rsidP="0004288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Külön-külön jelöltlistát kell készíteni az egyetemi tanár vagy docens (tanári-docensi lista) és az egyetemi adjunktus, tanársegéd vagy kutató (oktatói-kutatói lista) tagjainak megválasztására.</w:t>
      </w:r>
    </w:p>
    <w:p w14:paraId="6AE21BAB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5. §</w:t>
      </w:r>
    </w:p>
    <w:p w14:paraId="7F4C7131" w14:textId="77777777" w:rsidR="0004288F" w:rsidRPr="0004288F" w:rsidRDefault="0004288F" w:rsidP="0004288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jelölés Tanszékcsoportonként történik. Minden Tanszékcsoport mindkét listára legalább 1 jelöltet állít. A jelölt lehet más Tanszékcsoport tagja is.</w:t>
      </w:r>
    </w:p>
    <w:p w14:paraId="329F7198" w14:textId="77777777" w:rsidR="0004288F" w:rsidRPr="0004288F" w:rsidRDefault="0004288F" w:rsidP="0004288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TTK SZMSZ 11. § (5) bekezdésének megfelelően több Tanszékcsoport közösen is jelölhet.</w:t>
      </w:r>
    </w:p>
    <w:p w14:paraId="29D59363" w14:textId="77777777" w:rsidR="0004288F" w:rsidRPr="0004288F" w:rsidRDefault="0004288F" w:rsidP="0004288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Jelölt lesz az, aki a jelölések legalább 50%-át megszerezte. A legtöbb jelölést kapott az elért százaléktól függetlenül felkerül a listára.</w:t>
      </w:r>
    </w:p>
    <w:p w14:paraId="0183F52A" w14:textId="77777777" w:rsidR="0004288F" w:rsidRPr="0004288F" w:rsidRDefault="0004288F" w:rsidP="0004288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Nem lehet jelölt az, aki hivatalból tagja az Egyetemi Tanácsnak.</w:t>
      </w:r>
    </w:p>
    <w:p w14:paraId="3E610893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6. §</w:t>
      </w:r>
    </w:p>
    <w:p w14:paraId="2B92D1B6" w14:textId="77777777" w:rsidR="0004288F" w:rsidRPr="0004288F" w:rsidRDefault="0004288F" w:rsidP="0004288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tanszékcsoporti tanácsok jelölő és/vagy szavazatszedő és szavazatszámláló bizottságot hoznak létre, melynek tagja a Tanszékcsoportot képviselő, kari választási bizottsági tag is. A bizottság tagjai nem jelölhetők.</w:t>
      </w:r>
    </w:p>
    <w:p w14:paraId="3A83FE0C" w14:textId="77777777" w:rsidR="0004288F" w:rsidRPr="0004288F" w:rsidRDefault="0004288F" w:rsidP="0004288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jelölő és/vagy szavazatszedő és szavazatszámláló bizottság</w:t>
      </w:r>
    </w:p>
    <w:p w14:paraId="74B5DE69" w14:textId="77777777" w:rsidR="0004288F" w:rsidRPr="0004288F" w:rsidRDefault="0004288F" w:rsidP="0004288F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elkészíti a jelölhetők listáját, meggyőződik arról, hogy a listán szereplők valóban vállalják a jelöltséget, a listát kifüggeszti és adott határidő letelte után véglegesíti, mint a jelöltséget vállalók listáját, </w:t>
      </w:r>
    </w:p>
    <w:p w14:paraId="00224A00" w14:textId="77777777" w:rsidR="0004288F" w:rsidRPr="0004288F" w:rsidRDefault="0004288F" w:rsidP="0004288F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Tanszékcsoport által meghatározott időben és módon minden jelölési jogával élni szándékozónak ad mindkét listához egy-egy jelölő cédulát,</w:t>
      </w:r>
    </w:p>
    <w:p w14:paraId="3E7D8C2F" w14:textId="77777777" w:rsidR="0004288F" w:rsidRPr="0004288F" w:rsidRDefault="0004288F" w:rsidP="0004288F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kitöltött jelölő cédulákat urnába gyűjti, s a jelölés lezárása után megállapítja a jelölteket.</w:t>
      </w:r>
    </w:p>
    <w:p w14:paraId="7177CB07" w14:textId="77777777" w:rsidR="0004288F" w:rsidRPr="0004288F" w:rsidRDefault="0004288F" w:rsidP="0004288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jelölés történhet jelölő gyűlés keretében is.</w:t>
      </w:r>
    </w:p>
    <w:p w14:paraId="1BB4BF9C" w14:textId="77777777" w:rsidR="0004288F" w:rsidRPr="0004288F" w:rsidRDefault="0004288F" w:rsidP="0004288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Ha a jelölési eljárás végén nincs meg a kellő számú, — 5 egyetemi tanár vagy docens, illetve 2 egyetemi adjunktus vagy tanársegéd, kutató (5+2) — jelölt, a kari választási bizottság saját ügyrendje alapján egészíti ki a listákat.</w:t>
      </w:r>
    </w:p>
    <w:p w14:paraId="00278517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7. §</w:t>
      </w:r>
    </w:p>
    <w:p w14:paraId="0729666D" w14:textId="77777777" w:rsidR="0004288F" w:rsidRPr="0004288F" w:rsidRDefault="0004288F" w:rsidP="00042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jelölés során megállapított jelölt-listákat és a jelölő és/vagy szavazatszedő és szavazatszámláló bizottságok összetételét a kari választási bizottság jegyzőkönyvben rögzíti. A kari választási bizottság elnöke gondoskodik arról, hogy a jegyzőkönyvet a Karon a jelölés lezárását követő hét napig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közzétegyék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5A4B1760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8. §</w:t>
      </w:r>
    </w:p>
    <w:p w14:paraId="0DCC9370" w14:textId="77777777" w:rsidR="0004288F" w:rsidRPr="0004288F" w:rsidRDefault="0004288F" w:rsidP="0004288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választásokat az eredményes jelölés időpontját követő hét nap elteltével, de tizennégy napon belül kell megtartani.</w:t>
      </w:r>
    </w:p>
    <w:p w14:paraId="7C40E482" w14:textId="77777777" w:rsidR="0004288F" w:rsidRPr="0004288F" w:rsidRDefault="0004288F" w:rsidP="0004288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szavazatokat a választás napján az erre a célra kijelölt szavazóhelyiségben lehet leadni.</w:t>
      </w:r>
    </w:p>
    <w:p w14:paraId="608B519A" w14:textId="77777777" w:rsidR="0004288F" w:rsidRPr="0004288F" w:rsidRDefault="0004288F" w:rsidP="0004288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kari választási bizottság a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Kar választásra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jogosult oktatóinak és kutatóinak névsorát választási névjegyzékben rögzíti. A szavazat leadására a választói névjegyzék alapján kerülhet sor.</w:t>
      </w:r>
    </w:p>
    <w:p w14:paraId="5BC65CE2" w14:textId="77777777" w:rsidR="0004288F" w:rsidRPr="0004288F" w:rsidRDefault="0004288F" w:rsidP="0004288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választásra rendelkezésre álló idő alatt a jelölő és/vagy szavazatszedő és szavazatszámláló bizottságból legalább két főnek mindig a szavazóhelyiségben kell tartózkodnia. A bizottság aláírás ellenében adja át a szavazónak a szavazólapot.</w:t>
      </w:r>
    </w:p>
    <w:p w14:paraId="63E61F12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 §</w:t>
      </w:r>
    </w:p>
    <w:p w14:paraId="0E42CEA2" w14:textId="77777777" w:rsidR="0004288F" w:rsidRPr="0004288F" w:rsidRDefault="0004288F" w:rsidP="0004288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választók a tanári-docensi listán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maximálisan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5, az oktatói-kutatói listán maximálisan 2 jelöltre szavaznak.</w:t>
      </w:r>
    </w:p>
    <w:p w14:paraId="33FDCF34" w14:textId="77777777" w:rsidR="0004288F" w:rsidRPr="0004288F" w:rsidRDefault="0004288F" w:rsidP="0004288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Az (1) bekezdésben meghatározottnál több jelöltre szavazatot tartalmazó szavazólap, valamint a jelöltlistán nem szereplő oktatókra leadott szavazatok érvénytelenek.</w:t>
      </w:r>
    </w:p>
    <w:p w14:paraId="2B02DA21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10. §</w:t>
      </w:r>
    </w:p>
    <w:p w14:paraId="2776EE78" w14:textId="77777777" w:rsidR="0004288F" w:rsidRPr="0004288F" w:rsidRDefault="0004288F" w:rsidP="0004288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választás titkos. Ennek érdekében a szavazóhelyiségben szavazófülkét kell felállítani.</w:t>
      </w:r>
    </w:p>
    <w:p w14:paraId="18A73A34" w14:textId="77777777" w:rsidR="0004288F" w:rsidRPr="0004288F" w:rsidRDefault="0004288F" w:rsidP="0004288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választók a szavazólapjukat lezárt urnába helyezik.</w:t>
      </w:r>
    </w:p>
    <w:p w14:paraId="627090BD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11. §</w:t>
      </w:r>
    </w:p>
    <w:p w14:paraId="136D972D" w14:textId="77777777" w:rsidR="0004288F" w:rsidRPr="0004288F" w:rsidRDefault="0004288F" w:rsidP="0004288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szavazásra rendelkezésre álló idő elteltét követően a választási bizottság a szavazatok összeszámlálása alapján úgy állapítja meg a választások eredményét, hogy a legtöbb igen szavazatot elnyert jelöltek a szavazatok sorrendjében foglalják el a testületben betölthető tagsági helyeket — három egyetemi tanár vagy docens, egy egyetemi adjunktus, tanársegéd vagy kutató —, illetőleg póttagok lesznek.</w:t>
      </w:r>
    </w:p>
    <w:p w14:paraId="6E4D5E21" w14:textId="77777777" w:rsidR="0004288F" w:rsidRPr="0004288F" w:rsidRDefault="0004288F" w:rsidP="0004288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választás érvényességének feltétele, hogy a választói névjegyzékben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szereplő szavazásra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jogosultak több mint fele szavazzon</w:t>
      </w:r>
    </w:p>
    <w:p w14:paraId="29210E74" w14:textId="77777777" w:rsidR="0004288F" w:rsidRPr="0004288F" w:rsidRDefault="0004288F" w:rsidP="0004288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Azonos szavazatszámot elérő jelöltek esetében a sorrendről a kari választási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 sorsolással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dönt.</w:t>
      </w:r>
    </w:p>
    <w:p w14:paraId="7434325B" w14:textId="77777777" w:rsidR="0004288F" w:rsidRPr="0004288F" w:rsidRDefault="0004288F" w:rsidP="0004288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választást érvénytelenség esetén változatlan szabályokkal harminc napon belül meg kell ismételni.</w:t>
      </w:r>
    </w:p>
    <w:p w14:paraId="117CD26F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12. §</w:t>
      </w:r>
    </w:p>
    <w:p w14:paraId="7CA1AC16" w14:textId="77777777" w:rsidR="0004288F" w:rsidRPr="0004288F" w:rsidRDefault="0004288F" w:rsidP="0004288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kari választási bizottság a választás eredményét jegyzőkönyvben rögzíti, melyet a bizottság elnöke és két tagja ír alá.</w:t>
      </w:r>
    </w:p>
    <w:p w14:paraId="6153B7EF" w14:textId="77777777" w:rsidR="0004288F" w:rsidRPr="0004288F" w:rsidRDefault="0004288F" w:rsidP="0004288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választás eredményét tartalmazó jegyzőkönyvet a választást követő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napon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Karon közzé kell tenni és 1 példányát az Egyetemi Választási Bizottság részére át kell adni.</w:t>
      </w:r>
    </w:p>
    <w:p w14:paraId="63C4340C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13. §</w:t>
      </w:r>
    </w:p>
    <w:p w14:paraId="790DA399" w14:textId="77777777" w:rsidR="0004288F" w:rsidRPr="0004288F" w:rsidRDefault="0004288F" w:rsidP="00042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jelen szabályzat vonatkozásában a dékáni felügyelet alatt álló egységek egy tanszékcsoportot alkotnak. A tanszékcsoporti tanács jogait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összoktatói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értekezlet gyakorolja.</w:t>
      </w:r>
    </w:p>
    <w:p w14:paraId="1B4A0C5C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Az Egyetemi Tanács nem oktató- nem kutató közalkalmazott tagjának megválasztása</w:t>
      </w: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  <w:t>14. §</w:t>
      </w:r>
    </w:p>
    <w:p w14:paraId="02C8EEEE" w14:textId="77777777" w:rsidR="0004288F" w:rsidRPr="0004288F" w:rsidRDefault="0004288F" w:rsidP="0004288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Az Egyetemi Tanács nem oktató és nem kutató közalkalmazott tagja megválasztására vonatkozó szabályokat az ELTE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89-90 §-a tartalmazza.</w:t>
      </w:r>
    </w:p>
    <w:p w14:paraId="7182DB34" w14:textId="77777777" w:rsidR="0004288F" w:rsidRPr="0004288F" w:rsidRDefault="0004288F" w:rsidP="0004288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választói testület értekezletére a Természettudományi Kart képviselő küldöttek megválasztásáról e szabályzat 18. § (3) bekezdése rendelkezik.</w:t>
      </w:r>
    </w:p>
    <w:p w14:paraId="44204351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II. </w:t>
      </w:r>
      <w:proofErr w:type="gramStart"/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</w:t>
      </w:r>
      <w:proofErr w:type="gramEnd"/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Természettudományi Kar Tanácsa oktató, kutató, és nem oktató-kutató közalkalmazott tagjainak megválasztása</w:t>
      </w:r>
    </w:p>
    <w:p w14:paraId="24C35AB6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15. §</w:t>
      </w:r>
    </w:p>
    <w:p w14:paraId="757BBB40" w14:textId="77777777" w:rsidR="0004288F" w:rsidRPr="0004288F" w:rsidRDefault="0004288F" w:rsidP="0004288F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választás tanszékcsoporthoz tartozó egységeknél tanszékcsoporti szinten, a dékáni felügyelet alatt álló oktatási egységeknél közösen, ill. a Dékáni Hivatalban történik.</w:t>
      </w:r>
    </w:p>
    <w:p w14:paraId="26CB7CDD" w14:textId="77777777" w:rsidR="0004288F" w:rsidRPr="0004288F" w:rsidRDefault="0004288F" w:rsidP="0004288F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választások lebonyolításáért a Kari Tanács által választott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 felelős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6781F270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16. §</w:t>
      </w:r>
    </w:p>
    <w:p w14:paraId="7F3EAFD0" w14:textId="77777777" w:rsidR="0004288F" w:rsidRPr="0004288F" w:rsidRDefault="0004288F" w:rsidP="0004288F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Biológiai, a Fizikai, a Kémiai, az Informatikai, a Matematika I. és a Matematika II. Tanszékcsoportok három jelölő listát készítenek.</w:t>
      </w:r>
    </w:p>
    <w:p w14:paraId="22EBCBCE" w14:textId="77777777" w:rsidR="0004288F" w:rsidRPr="0004288F" w:rsidRDefault="0004288F" w:rsidP="0004288F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Professzori, docensi lista: e listára a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TSZCS-hez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tartozó választható egyetemi tanárok, docensek jelölhetők. A listára minden választásra jogosult oktató és kutató szavaz.</w:t>
      </w:r>
    </w:p>
    <w:p w14:paraId="4AF66072" w14:textId="77777777" w:rsidR="0004288F" w:rsidRPr="0004288F" w:rsidRDefault="0004288F" w:rsidP="0004288F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Oktatói-, kutatói lista: e listára a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TSZCS-hez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tartozó választható egyetemi adjunktus, tanársegéd, egyéb oktató (nyelvtanár, mérnöktanár, műszaki tanár) és kutató jelölhető. A listára minden választásra jogosult oktató és kutató szavaz.</w:t>
      </w:r>
    </w:p>
    <w:p w14:paraId="68DEE19C" w14:textId="77777777" w:rsidR="0004288F" w:rsidRPr="0004288F" w:rsidRDefault="0004288F" w:rsidP="0004288F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oktatói- nem kutatói lista: e listára bármely, a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TSZCS-hez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tartozó nem oktatói és nem kutatói beosztásban foglalkoztatott személy jelölhető.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Ugyanezek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személyek szavazhatnak a listára.</w:t>
      </w:r>
    </w:p>
    <w:p w14:paraId="4982029A" w14:textId="77777777" w:rsidR="0004288F" w:rsidRPr="0004288F" w:rsidRDefault="0004288F" w:rsidP="0004288F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Földrajzi, a Geológiai és a Környezetfizikai Tanszékcsoportok, valamint a dékáni felügyelet alatt álló egységek két jelölőlistát készítenek</w:t>
      </w:r>
    </w:p>
    <w:p w14:paraId="1BAA9B20" w14:textId="77777777" w:rsidR="0004288F" w:rsidRPr="0004288F" w:rsidRDefault="0004288F" w:rsidP="0004288F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Oktatói-, kutatói lista: a listára bármely, az egységekhez tartozó választható oktató, kutató jelölhető. A listára minden választásra jogosult oktató és kutató szavaz.</w:t>
      </w:r>
    </w:p>
    <w:p w14:paraId="7B0DD18B" w14:textId="77777777" w:rsidR="0004288F" w:rsidRPr="0004288F" w:rsidRDefault="0004288F" w:rsidP="0004288F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oktatói és nem kutatói lista: e listára bármely, az egységekhez tartozó nem oktatói és nem kutatói beosztásban foglalkoztatott személy jelölhető.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Ugyanezek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személyek szavazhatnak a listára.</w:t>
      </w:r>
    </w:p>
    <w:p w14:paraId="5C2CC72B" w14:textId="77777777" w:rsidR="0004288F" w:rsidRPr="0004288F" w:rsidRDefault="0004288F" w:rsidP="0004288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Dékáni Hivatal egy listát készít</w:t>
      </w:r>
    </w:p>
    <w:p w14:paraId="3CE19842" w14:textId="77777777" w:rsidR="0004288F" w:rsidRPr="0004288F" w:rsidRDefault="0004288F" w:rsidP="0004288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oktatói és nem kutatói lista: e listára bármely, a Dékáni Hivatalban foglalkoztatott jelölhető.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Ugyanezek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személyek szavazhatnak a listára.</w:t>
      </w:r>
    </w:p>
    <w:p w14:paraId="359AFB70" w14:textId="77777777" w:rsidR="0004288F" w:rsidRPr="0004288F" w:rsidRDefault="0004288F" w:rsidP="0004288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Nem lehet jelölt az, aki hivatalból tagja a Kari Tanácsnak.</w:t>
      </w:r>
    </w:p>
    <w:p w14:paraId="15ACBAE7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17. §</w:t>
      </w:r>
    </w:p>
    <w:p w14:paraId="1E8AE0C6" w14:textId="77777777" w:rsidR="0004288F" w:rsidRPr="0004288F" w:rsidRDefault="0004288F" w:rsidP="0004288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jelölés oktatói, illetve nem oktatói- nem kutatói jelölőgyűlésen történik, melyre meg kell hívni minden szavazati joggal rendelkező, a szavazókörzetbe tartozó választásra jogosult munkatársat. Ha a TSZCS Tanács másképp nem rendelkezik, akkor a jelölőgyűlés a megjelentek számától függetlenül határozatképes, ha a gyűlés meghirdetése legalább egy héttel a jelölőgyűlés megtartása előtt megtörtént. A választás időpontja legalább egy, de legfeljebb három héttel követi a jelölőlista véglegesítésének időpontját.</w:t>
      </w:r>
    </w:p>
    <w:p w14:paraId="50DDCFE4" w14:textId="77777777" w:rsidR="0004288F" w:rsidRPr="0004288F" w:rsidRDefault="0004288F" w:rsidP="0004288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választás titkos. A választásról jegyzőkönyvet kell készíteni.</w:t>
      </w:r>
    </w:p>
    <w:p w14:paraId="687D2E00" w14:textId="77777777" w:rsidR="0004288F" w:rsidRPr="0004288F" w:rsidRDefault="0004288F" w:rsidP="0004288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jelöltlistán nem szereplő személyre leadott szavazatok érvénytelenek.</w:t>
      </w:r>
    </w:p>
    <w:p w14:paraId="255A9D7A" w14:textId="77777777" w:rsidR="0004288F" w:rsidRPr="0004288F" w:rsidRDefault="0004288F" w:rsidP="0004288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jelölés és a választás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speciális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részletére vonatkozólag a szavazókörzet kollektívájának belső szabályai az irányadók</w:t>
      </w:r>
    </w:p>
    <w:p w14:paraId="2058253E" w14:textId="77777777" w:rsidR="0004288F" w:rsidRPr="0004288F" w:rsidRDefault="0004288F" w:rsidP="0004288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választás akkor érvényes, ha a választásra jogosultak száma felénél többen leadták szavazatukat.</w:t>
      </w:r>
    </w:p>
    <w:p w14:paraId="70997FC8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18. §</w:t>
      </w:r>
    </w:p>
    <w:p w14:paraId="4BC807B4" w14:textId="77777777" w:rsidR="0004288F" w:rsidRPr="0004288F" w:rsidRDefault="0004288F" w:rsidP="0004288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professzori, docensi listáról a Kari Tanács megválasztott tagjának (tagjainak)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számít(</w:t>
      </w:r>
      <w:proofErr w:type="spellStart"/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anak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sorrendben a Kari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6. § (3) bekezdésében meghatározott számú, legtöbb igen szavazatot elért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személy(</w:t>
      </w:r>
      <w:proofErr w:type="spellStart"/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). A további jelöltek a rájuk leadott szavazatok sorrendjében válnak az első, második, ill. harmadik póttaggá.</w:t>
      </w:r>
    </w:p>
    <w:p w14:paraId="53DC5B88" w14:textId="77777777" w:rsidR="0004288F" w:rsidRPr="0004288F" w:rsidRDefault="0004288F" w:rsidP="0004288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oktatói listáról a Kari Tanács megválasztott tagjának (tagjainak)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számít(</w:t>
      </w:r>
      <w:proofErr w:type="spellStart"/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anak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sorrendben a Kari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6. § (3) bekezdésében meghatározott számú, legtöbb igen szavazatot elért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személy(</w:t>
      </w:r>
      <w:proofErr w:type="spellStart"/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). A további jelöltek a rájuk leadott szavazatok sorrendjében válnak az első, második, harmadik póttaggá.</w:t>
      </w:r>
    </w:p>
    <w:p w14:paraId="47B053C3" w14:textId="77777777" w:rsidR="0004288F" w:rsidRPr="0004288F" w:rsidRDefault="0004288F" w:rsidP="0004288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nem oktató és nem kutató listáról minden 20 alkalmazott után egy küldöttet, de tanszékcsoportonként, illetve a 15. § (1) bekezdésében foglaltak szerint legalább egy küldöttet választanak, úgy, hogy a kari választási bizottság a választásra jogosultak kari összlétszáma alapján határozza meg a Tanszékcsoportonként választható küldöttek számát. Az így megválasztott küldöttek saját maguk közül titkos szavazással választják meg a Kari Tanács tagját és póttagjait. A küldöttgyűlés nem szavazó levezető elnöke, amennyiben személyében nem érintett, a Dékáni Titkárság vezetője, ha érintett, a dékán az elnök.</w:t>
      </w:r>
    </w:p>
    <w:p w14:paraId="528A3422" w14:textId="77777777" w:rsidR="0004288F" w:rsidRPr="0004288F" w:rsidRDefault="0004288F" w:rsidP="0004288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Természettudományi Kart az Egyetemi Tanács nem oktató és nem kutató tagjának megválasztásakor a (3) bekezdésben megjelölt küldöttek képviselik.</w:t>
      </w:r>
    </w:p>
    <w:p w14:paraId="1AFEE375" w14:textId="77777777" w:rsidR="0004288F" w:rsidRPr="0004288F" w:rsidRDefault="0004288F" w:rsidP="0004288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Mindhárom listán az azonos szavazatszámot elérő jelöltek esetében a sorrendről a választási 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bizottság sorsolással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dönt.</w:t>
      </w:r>
    </w:p>
    <w:p w14:paraId="3F68B095" w14:textId="77777777" w:rsidR="0004288F" w:rsidRPr="0004288F" w:rsidRDefault="0004288F" w:rsidP="0004288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választások eredményét tartalmazó jegyzőkönyvet meg kell küldeni a dékánnak.</w:t>
      </w:r>
    </w:p>
    <w:p w14:paraId="2E4B1CFF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III. </w:t>
      </w:r>
      <w:proofErr w:type="gramStart"/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</w:t>
      </w:r>
      <w:proofErr w:type="gramEnd"/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Természettudományi Kar Tanszékcsoporti Tanácsa tagjainak megválasztása</w:t>
      </w:r>
    </w:p>
    <w:p w14:paraId="12A42673" w14:textId="77777777" w:rsidR="0004288F" w:rsidRPr="0004288F" w:rsidRDefault="0004288F" w:rsidP="00042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19. §</w:t>
      </w:r>
    </w:p>
    <w:p w14:paraId="3E63CC04" w14:textId="77777777" w:rsidR="0004288F" w:rsidRPr="0004288F" w:rsidRDefault="0004288F" w:rsidP="0004288F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Tanszékcsoporti Tanács a Tanszékcsoporti Tanácsi választások előkészítésére és a tanszékcsoport-vezetői megbízás véleményezésére legalább 3 tagú bizottságot hoz létre.</w:t>
      </w:r>
    </w:p>
    <w:p w14:paraId="15967ED0" w14:textId="77777777" w:rsidR="0004288F" w:rsidRPr="0004288F" w:rsidRDefault="0004288F" w:rsidP="0004288F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 Tanszékcsoporti Tanácsok választása során e mellékletben foglalt alapelveket és eljárási szabályokat értelemszerűen alkalmazni kell.</w:t>
      </w:r>
    </w:p>
    <w:p w14:paraId="498B9E5F" w14:textId="77777777" w:rsidR="0004288F" w:rsidRPr="0004288F" w:rsidRDefault="0004288F" w:rsidP="0004288F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Kari </w:t>
      </w:r>
      <w:proofErr w:type="spell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SzMSz</w:t>
      </w:r>
      <w:proofErr w:type="spell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16. §-</w:t>
      </w:r>
      <w:proofErr w:type="gramStart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a Tanszékcsoporti Tanács létszámát, konkrét összetételét, a jelölés és a választás speciális szabályait a Tanszékcsoporti Tanács állapítja meg.</w:t>
      </w:r>
    </w:p>
    <w:p w14:paraId="0C476DD1" w14:textId="77777777" w:rsidR="0004288F" w:rsidRPr="0004288F" w:rsidRDefault="0004288F" w:rsidP="0004288F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választások eredményét tartalmazó jegyzőkönyvet meg kell küldeni a dékánnak.</w:t>
      </w:r>
    </w:p>
    <w:p w14:paraId="2B4CB375" w14:textId="77777777" w:rsidR="0004288F" w:rsidRPr="0004288F" w:rsidRDefault="0004288F" w:rsidP="00042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 </w:t>
      </w:r>
    </w:p>
    <w:p w14:paraId="388D62C0" w14:textId="77777777" w:rsidR="0004288F" w:rsidRPr="0004288F" w:rsidRDefault="0004288F" w:rsidP="00042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88F">
        <w:rPr>
          <w:rFonts w:ascii="Times New Roman" w:eastAsia="Times New Roman" w:hAnsi="Times New Roman" w:cs="Times New Roman"/>
          <w:sz w:val="24"/>
          <w:szCs w:val="24"/>
          <w:lang w:eastAsia="hu-HU"/>
        </w:rPr>
        <w:t>Elfogadta a Kari Tanács 2000. április 26-i ülésén.</w:t>
      </w:r>
    </w:p>
    <w:p w14:paraId="23123206" w14:textId="77777777" w:rsidR="0049761D" w:rsidRDefault="0049761D"/>
    <w:sectPr w:rsidR="004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40B8"/>
    <w:multiLevelType w:val="multilevel"/>
    <w:tmpl w:val="3BFC8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545BC"/>
    <w:multiLevelType w:val="multilevel"/>
    <w:tmpl w:val="E4C27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F23FB8"/>
    <w:multiLevelType w:val="multilevel"/>
    <w:tmpl w:val="4AAC3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2E426B"/>
    <w:multiLevelType w:val="multilevel"/>
    <w:tmpl w:val="7F58C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AF6AF1"/>
    <w:multiLevelType w:val="multilevel"/>
    <w:tmpl w:val="BD26E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BA1328"/>
    <w:multiLevelType w:val="multilevel"/>
    <w:tmpl w:val="33161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5F2319"/>
    <w:multiLevelType w:val="multilevel"/>
    <w:tmpl w:val="737A9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D25116"/>
    <w:multiLevelType w:val="multilevel"/>
    <w:tmpl w:val="18002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534495"/>
    <w:multiLevelType w:val="multilevel"/>
    <w:tmpl w:val="B02E5E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FC56BB"/>
    <w:multiLevelType w:val="multilevel"/>
    <w:tmpl w:val="0E9A7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D97F33"/>
    <w:multiLevelType w:val="multilevel"/>
    <w:tmpl w:val="36EE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1A52B1"/>
    <w:multiLevelType w:val="multilevel"/>
    <w:tmpl w:val="2C4E2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167085"/>
    <w:multiLevelType w:val="multilevel"/>
    <w:tmpl w:val="006A2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82667D"/>
    <w:multiLevelType w:val="multilevel"/>
    <w:tmpl w:val="2000F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8F66E3"/>
    <w:multiLevelType w:val="multilevel"/>
    <w:tmpl w:val="D7D6B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196384"/>
    <w:multiLevelType w:val="multilevel"/>
    <w:tmpl w:val="1EFC2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746E76"/>
    <w:multiLevelType w:val="multilevel"/>
    <w:tmpl w:val="F0FC7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7170B7"/>
    <w:multiLevelType w:val="multilevel"/>
    <w:tmpl w:val="FBFEE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5D7051"/>
    <w:multiLevelType w:val="multilevel"/>
    <w:tmpl w:val="43243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AF02B1"/>
    <w:multiLevelType w:val="multilevel"/>
    <w:tmpl w:val="FC4EE1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153364"/>
    <w:multiLevelType w:val="multilevel"/>
    <w:tmpl w:val="8E3C3A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3B27CD"/>
    <w:multiLevelType w:val="multilevel"/>
    <w:tmpl w:val="181079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DF6242"/>
    <w:multiLevelType w:val="multilevel"/>
    <w:tmpl w:val="85AC9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F63342"/>
    <w:multiLevelType w:val="multilevel"/>
    <w:tmpl w:val="50F2D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B22AD2"/>
    <w:multiLevelType w:val="multilevel"/>
    <w:tmpl w:val="0010D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0"/>
  </w:num>
  <w:num w:numId="3">
    <w:abstractNumId w:val="23"/>
  </w:num>
  <w:num w:numId="4">
    <w:abstractNumId w:val="0"/>
  </w:num>
  <w:num w:numId="5">
    <w:abstractNumId w:val="6"/>
  </w:num>
  <w:num w:numId="6">
    <w:abstractNumId w:val="15"/>
  </w:num>
  <w:num w:numId="7">
    <w:abstractNumId w:val="16"/>
  </w:num>
  <w:num w:numId="8">
    <w:abstractNumId w:val="10"/>
  </w:num>
  <w:num w:numId="9">
    <w:abstractNumId w:val="2"/>
  </w:num>
  <w:num w:numId="10">
    <w:abstractNumId w:val="8"/>
  </w:num>
  <w:num w:numId="11">
    <w:abstractNumId w:val="5"/>
  </w:num>
  <w:num w:numId="12">
    <w:abstractNumId w:val="22"/>
  </w:num>
  <w:num w:numId="13">
    <w:abstractNumId w:val="12"/>
  </w:num>
  <w:num w:numId="14">
    <w:abstractNumId w:val="17"/>
  </w:num>
  <w:num w:numId="15">
    <w:abstractNumId w:val="24"/>
  </w:num>
  <w:num w:numId="16">
    <w:abstractNumId w:val="7"/>
  </w:num>
  <w:num w:numId="17">
    <w:abstractNumId w:val="11"/>
  </w:num>
  <w:num w:numId="18">
    <w:abstractNumId w:val="14"/>
  </w:num>
  <w:num w:numId="19">
    <w:abstractNumId w:val="21"/>
  </w:num>
  <w:num w:numId="20">
    <w:abstractNumId w:val="13"/>
  </w:num>
  <w:num w:numId="21">
    <w:abstractNumId w:val="19"/>
  </w:num>
  <w:num w:numId="22">
    <w:abstractNumId w:val="4"/>
  </w:num>
  <w:num w:numId="23">
    <w:abstractNumId w:val="3"/>
  </w:num>
  <w:num w:numId="24">
    <w:abstractNumId w:val="18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8F"/>
    <w:rsid w:val="0004288F"/>
    <w:rsid w:val="0049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C250B"/>
  <w15:chartTrackingRefBased/>
  <w15:docId w15:val="{FFE875C8-6523-4462-9C55-7C7FF088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042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1456</Words>
  <Characters>10050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Csibra</dc:creator>
  <cp:keywords/>
  <dc:description/>
  <cp:lastModifiedBy>Klara Csibra</cp:lastModifiedBy>
  <cp:revision>1</cp:revision>
  <dcterms:created xsi:type="dcterms:W3CDTF">2018-07-12T10:46:00Z</dcterms:created>
  <dcterms:modified xsi:type="dcterms:W3CDTF">2018-07-12T10:47:00Z</dcterms:modified>
</cp:coreProperties>
</file>